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rPr>
          <w:rFonts w:ascii="Arial" w:hAnsi="Arial"/>
          <w:sz w:val="24"/>
          <w:szCs w:val="24"/>
        </w:rPr>
      </w:pPr>
      <w:r>
        <w:rPr/>
        <w:drawing>
          <wp:inline distT="0" distB="0" distL="0" distR="0">
            <wp:extent cx="3248025" cy="92392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</w:r>
    </w:p>
    <w:p>
      <w:pPr>
        <w:pStyle w:val="14"/>
        <w:jc w:val="center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 xml:space="preserve">Программа конференции </w:t>
      </w:r>
    </w:p>
    <w:p>
      <w:pPr>
        <w:pStyle w:val="14"/>
        <w:jc w:val="center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«Фотография в музее»</w:t>
      </w:r>
    </w:p>
    <w:p>
      <w:pPr>
        <w:pStyle w:val="14"/>
        <w:jc w:val="center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21–22 апреля 2026</w:t>
      </w:r>
    </w:p>
    <w:p>
      <w:pPr>
        <w:pStyle w:val="14"/>
        <w:jc w:val="center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21 апреля 2026</w:t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11:00 открытие конференции</w:t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Приветственное слово организаторов конференции</w:t>
      </w:r>
    </w:p>
    <w:p>
      <w:pPr>
        <w:pStyle w:val="14"/>
        <w:ind w:left="360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 xml:space="preserve">Фотография и кинематограф </w:t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11:10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 xml:space="preserve">Гичевская Виолетта Александровна </w:t>
      </w:r>
      <w:r>
        <w:rPr>
          <w:rFonts w:ascii="Arial" w:hAnsi="Arial"/>
          <w:sz w:val="24"/>
          <w:szCs w:val="24"/>
        </w:rPr>
        <w:t>(ГМИИ им. А. С. Пушкина)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Фотография как инструмент продвижения немого кино в 1920-е годы (США, Европа)</w:t>
      </w:r>
    </w:p>
    <w:p>
      <w:pPr>
        <w:pStyle w:val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11:30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111111"/>
          <w:sz w:val="24"/>
          <w:szCs w:val="24"/>
        </w:rPr>
        <w:t>Александрова Наталья Алексеевна</w:t>
      </w:r>
      <w:r>
        <w:rPr>
          <w:rFonts w:ascii="Arial" w:hAnsi="Arial"/>
          <w:color w:val="111111"/>
          <w:sz w:val="24"/>
          <w:szCs w:val="24"/>
        </w:rPr>
        <w:t xml:space="preserve"> (Государственный музей А. С. Пушкина)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Образы российского дворянства в советском кинематографе: по материалам генеалогической коллекции Ю. Б. Шмарова</w:t>
      </w:r>
    </w:p>
    <w:p>
      <w:pPr>
        <w:pStyle w:val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11:50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111111"/>
          <w:sz w:val="24"/>
          <w:szCs w:val="24"/>
        </w:rPr>
        <w:t>Круглова Марина Алексеевна</w:t>
      </w:r>
      <w:r>
        <w:rPr>
          <w:rFonts w:ascii="Arial" w:hAnsi="Arial"/>
          <w:color w:val="111111"/>
          <w:sz w:val="24"/>
          <w:szCs w:val="24"/>
        </w:rPr>
        <w:t xml:space="preserve"> (Центральный музей железнодорожного транспорта Российской Федерации)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Фотоколлекция «История тысячи паровозов» в Центральном музее железнодорожного транспорта Российской Федерации как документальный источник для создания фильма «Человек с другой стороны»</w:t>
      </w:r>
    </w:p>
    <w:p>
      <w:pPr>
        <w:pStyle w:val="14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1A1A1A"/>
          <w:sz w:val="24"/>
          <w:szCs w:val="24"/>
        </w:rPr>
        <w:t>12:10</w:t>
      </w:r>
      <w:r>
        <w:rPr>
          <w:rFonts w:ascii="Arial" w:hAnsi="Arial"/>
          <w:color w:val="1A1A1A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 xml:space="preserve">Мозохина Наталья Александровна </w:t>
      </w:r>
      <w:r>
        <w:rPr>
          <w:rFonts w:ascii="Arial" w:hAnsi="Arial"/>
          <w:sz w:val="24"/>
          <w:szCs w:val="24"/>
        </w:rPr>
        <w:t>(Государственный музей-заповедник «Гатчина»)</w:t>
      </w:r>
    </w:p>
    <w:p>
      <w:pPr>
        <w:pStyle w:val="14"/>
        <w:rPr>
          <w:rFonts w:asciiTheme="minorHAnsi" w:hAnsiTheme="minorHAnsi"/>
          <w:highlight w:val="none"/>
          <w:shd w:fill="auto" w:val="clear"/>
        </w:rPr>
      </w:pPr>
      <w:r>
        <w:rPr>
          <w:rFonts w:asciiTheme="minorHAnsi" w:hAnsiTheme="minorHAnsi" w:ascii="Arial" w:hAnsi="Arial"/>
          <w:sz w:val="24"/>
          <w:szCs w:val="24"/>
          <w:shd w:fill="auto" w:val="clear"/>
        </w:rPr>
        <w:t>Фото- и киноматериалы Скобелевского комитета для выдачи пособий потерявшим на войне способность к труду воинам (попечения о раненых): к вопросу об организации съемок по архивным документам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12:30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Зайчухина Анна Валериевна</w:t>
      </w:r>
      <w:r>
        <w:rPr>
          <w:rFonts w:ascii="Arial" w:hAnsi="Arial"/>
          <w:sz w:val="24"/>
          <w:szCs w:val="24"/>
        </w:rPr>
        <w:t xml:space="preserve"> (Государственный Владимиро-Суздальский историко-архитектурный и художественный музей-заповедник)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Классика советского кинематографа в коллекции фотографических материалов Государственного Владимиро-Суздальского музея-заповедника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 xml:space="preserve">13:00 </w:t>
      </w:r>
      <w:r>
        <w:rPr>
          <w:rFonts w:ascii="Arial" w:hAnsi="Arial"/>
          <w:b/>
          <w:bCs/>
          <w:color w:val="2A6099"/>
          <w:sz w:val="24"/>
          <w:szCs w:val="24"/>
        </w:rPr>
        <w:t>кофе-брейк</w:t>
      </w:r>
    </w:p>
    <w:p>
      <w:pPr>
        <w:pStyle w:val="14"/>
        <w:rPr>
          <w:b/>
          <w:bCs/>
          <w:color w:val="2A6099"/>
          <w:sz w:val="24"/>
          <w:szCs w:val="24"/>
        </w:rPr>
      </w:pPr>
      <w:r>
        <w:rPr>
          <w:b/>
          <w:bCs/>
          <w:color w:val="2A6099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13:30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Дударева Татьяна Альбертовна</w:t>
      </w:r>
      <w:r>
        <w:rPr>
          <w:rFonts w:ascii="Arial" w:hAnsi="Arial"/>
          <w:sz w:val="24"/>
          <w:szCs w:val="24"/>
        </w:rPr>
        <w:t xml:space="preserve"> (Канский краеведческий музей) 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Музей-кинематограф: история на старых фотографиях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13:50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Никитина Ирина Витальевна</w:t>
      </w:r>
      <w:r>
        <w:rPr>
          <w:rFonts w:ascii="Arial" w:hAnsi="Arial"/>
          <w:sz w:val="24"/>
          <w:szCs w:val="24"/>
        </w:rPr>
        <w:t xml:space="preserve"> (Музей-заповедник героической обороны и освобождения Севастополя)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Первый послевоенный кинотеатр «Победа» в фотодокументах Музея обороны Севастополя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14:10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Прокина Елизавета Павловна</w:t>
      </w:r>
      <w:r>
        <w:rPr>
          <w:rFonts w:ascii="Arial" w:hAnsi="Arial"/>
          <w:sz w:val="24"/>
          <w:szCs w:val="24"/>
        </w:rPr>
        <w:t xml:space="preserve"> (Фотографический музей «Дом Метенкова» — отдел Муниципального автономного учреждения культуры «Музей истории Екатеринбурга»)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Слайд-фильм как форма аудиовизуального искусства в практике свердловских фотографов (на примере слайд-клуба «Монокль»)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14:30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Родов Семен Анатольевич</w:t>
      </w:r>
      <w:r>
        <w:rPr>
          <w:rFonts w:ascii="Arial" w:hAnsi="Arial"/>
          <w:sz w:val="24"/>
          <w:szCs w:val="24"/>
        </w:rPr>
        <w:t xml:space="preserve"> (Национальный музей Республики Коми)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Диалектика статики и динамики: фотография и кинематограф в творческом наследии В. П. Надеждина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14:50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Разина Анна Викторовна</w:t>
      </w:r>
      <w:r>
        <w:rPr>
          <w:rFonts w:ascii="Arial" w:hAnsi="Arial"/>
          <w:sz w:val="24"/>
          <w:szCs w:val="24"/>
        </w:rPr>
        <w:t xml:space="preserve"> (Мультимедийный комплекс актуальных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искусств) 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Кинематограф, театр, цирк в творчестве фотографа Дмитрия Козлова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22 апреля 2026</w:t>
      </w:r>
    </w:p>
    <w:p>
      <w:pPr>
        <w:pStyle w:val="14"/>
        <w:rPr>
          <w:b/>
          <w:bCs/>
          <w:color w:val="3465A4"/>
          <w:sz w:val="24"/>
          <w:szCs w:val="24"/>
        </w:rPr>
      </w:pPr>
      <w:r>
        <w:rPr>
          <w:b/>
          <w:bCs/>
          <w:color w:val="3465A4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11:00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Свиридова Татьяна Владимировна</w:t>
      </w:r>
      <w:r>
        <w:rPr>
          <w:rFonts w:ascii="Arial" w:hAnsi="Arial"/>
          <w:sz w:val="24"/>
          <w:szCs w:val="24"/>
        </w:rPr>
        <w:t xml:space="preserve"> (Бердский историко-художественный музей)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Фильм «Горячий снег»: вновь выявленные фото- и кинодокументы с мест съемок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11:20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Кудряшов Андрей Владимирович</w:t>
      </w:r>
      <w:r>
        <w:rPr>
          <w:rFonts w:ascii="Arial" w:hAnsi="Arial"/>
          <w:sz w:val="24"/>
          <w:szCs w:val="24"/>
        </w:rPr>
        <w:t xml:space="preserve"> (Институт физиологии им. И. П. Павлова РАН) 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Архив лаборатории научно-исследовательской кинематографии Института физиологии им. И. П. Павлова РАН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11:40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Гусак Василий Андреевич</w:t>
      </w:r>
      <w:r>
        <w:rPr>
          <w:rFonts w:ascii="Arial" w:hAnsi="Arial"/>
          <w:sz w:val="24"/>
          <w:szCs w:val="24"/>
        </w:rPr>
        <w:t xml:space="preserve"> (РОСФОТО)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фотопробы к портрету. Фотографы-художники киностудии «Ленфильм» (на материале коллекции РОСФОТО)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Фотография и зрелищные искусства</w:t>
      </w:r>
    </w:p>
    <w:p>
      <w:pPr>
        <w:pStyle w:val="14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12:00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111111"/>
          <w:sz w:val="24"/>
          <w:szCs w:val="24"/>
        </w:rPr>
        <w:t>Попова Екатерина Юрьевна</w:t>
      </w:r>
      <w:r>
        <w:rPr>
          <w:rFonts w:ascii="Arial" w:hAnsi="Arial"/>
          <w:color w:val="111111"/>
          <w:sz w:val="24"/>
          <w:szCs w:val="24"/>
        </w:rPr>
        <w:t xml:space="preserve"> (Музей циркового искусства филиала ФКП «Росгосцирк» «Большой Санкт-Петербургский государственный цирк»)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Цирковые постановки эпохи авангарда в фотографии 1910–1930-х годов (по материалам коллекции Музея циркового искусства)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12:20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Стрючкова Василиса Станиславовна (</w:t>
      </w:r>
      <w:r>
        <w:rPr>
          <w:rFonts w:ascii="Arial" w:hAnsi="Arial"/>
          <w:sz w:val="24"/>
          <w:szCs w:val="24"/>
        </w:rPr>
        <w:t>Музей антропологии и этнографии им. Петра Великого (Кунсткамера) РАН)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Японские театрализованные представления на фотографиях в коллекциях Музея антропологии и этнографии им. Петра Великого (Кунсткамера) РАН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12:40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Котомина Анна Анатольевна</w:t>
      </w:r>
      <w:r>
        <w:rPr>
          <w:rFonts w:ascii="Arial" w:hAnsi="Arial"/>
          <w:sz w:val="24"/>
          <w:szCs w:val="24"/>
        </w:rPr>
        <w:t xml:space="preserve"> (Политехнический музей) 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Изображение йогов в российском публичном пространстве </w:t>
      </w:r>
      <w:r>
        <w:rPr>
          <w:rFonts w:ascii="Arial" w:hAnsi="Arial"/>
          <w:sz w:val="24"/>
          <w:szCs w:val="24"/>
          <w:lang w:val="en-US"/>
        </w:rPr>
        <w:t>XIX</w:t>
      </w:r>
      <w:r>
        <w:rPr>
          <w:rFonts w:ascii="Arial" w:hAnsi="Arial"/>
          <w:sz w:val="24"/>
          <w:szCs w:val="24"/>
        </w:rPr>
        <w:t> века: от рисунков, восковых фигур и фотографий к перформансу</w:t>
      </w:r>
    </w:p>
    <w:p>
      <w:pPr>
        <w:pStyle w:val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 xml:space="preserve">13:00 </w:t>
      </w:r>
      <w:r>
        <w:rPr>
          <w:rFonts w:ascii="Arial" w:hAnsi="Arial"/>
          <w:b/>
          <w:bCs/>
          <w:color w:val="2A6099"/>
          <w:sz w:val="24"/>
          <w:szCs w:val="24"/>
        </w:rPr>
        <w:t>кофе-брейк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13:30 </w:t>
      </w:r>
      <w:r>
        <w:rPr>
          <w:rFonts w:ascii="Arial" w:hAnsi="Arial"/>
          <w:i/>
          <w:iCs/>
          <w:sz w:val="24"/>
          <w:szCs w:val="24"/>
        </w:rPr>
        <w:t xml:space="preserve">Дементьева Ирина Николаевна </w:t>
      </w:r>
      <w:r>
        <w:rPr>
          <w:rFonts w:ascii="Arial" w:hAnsi="Arial"/>
          <w:sz w:val="24"/>
          <w:szCs w:val="24"/>
        </w:rPr>
        <w:t>(Тульское музейное объединение)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Фотографии, посвященные зрелищным искусствам, в коллекции Тульского музейного объединения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13:50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Евсеева Светлана Владимировна</w:t>
      </w:r>
      <w:r>
        <w:rPr>
          <w:rFonts w:ascii="Arial" w:hAnsi="Arial"/>
          <w:sz w:val="24"/>
          <w:szCs w:val="24"/>
        </w:rPr>
        <w:t xml:space="preserve"> (Государственный Владимиро-Суздальский историко-архитектурный и художественный музей-заповедник)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Спортивно-художественные представления на стадионах города Владимира в 1950–1980-е годы (по материалам коллекции «Негативы» Государственного Владимиро-Суздальского музея-заповедника)</w:t>
      </w:r>
    </w:p>
    <w:p>
      <w:pPr>
        <w:pStyle w:val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14:10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Иванов Дмитрий Владимирович</w:t>
      </w:r>
      <w:r>
        <w:rPr>
          <w:rFonts w:ascii="Arial" w:hAnsi="Arial"/>
          <w:sz w:val="24"/>
          <w:szCs w:val="24"/>
        </w:rPr>
        <w:t xml:space="preserve"> (Музей антропологии и этнографии им. Петра Великого (Кунсткамера) РАН) 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Мистерия цам по фотоколлекциям Музея антропологии и этнографии (Кунсткамера) РАН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14:30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Сафронова Анастасия Валерьевна</w:t>
      </w:r>
      <w:r>
        <w:rPr>
          <w:rFonts w:ascii="Arial" w:hAnsi="Arial"/>
          <w:sz w:val="24"/>
          <w:szCs w:val="24"/>
        </w:rPr>
        <w:t xml:space="preserve"> (Мемориальный музей «Разночинный Петербург»)</w:t>
      </w:r>
      <w:bookmarkStart w:id="0" w:name="_GoBack"/>
      <w:bookmarkEnd w:id="0"/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Семейный фотоальбом актрисы М. А. Рощиной (Ильинской) в собрании музея «Разночинный Петербург»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14:50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Старилова Людмила Ивановна, Венедиктова Надежда Игоревна</w:t>
      </w:r>
      <w:r>
        <w:rPr>
          <w:rFonts w:ascii="Arial" w:hAnsi="Arial"/>
          <w:sz w:val="24"/>
          <w:szCs w:val="24"/>
        </w:rPr>
        <w:t xml:space="preserve"> (РОСФОТО)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Освещение спортивных событий и физкультурных парадов в Российской империи и СССР в период с 1910-х по 1940-е годы. Альбомы и фотографии из собрания РОСФОТО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4"/>
        <w:rPr>
          <w:rFonts w:ascii="Arial" w:hAnsi="Arial"/>
          <w:b/>
          <w:bCs/>
          <w:color w:val="3465A4"/>
          <w:sz w:val="24"/>
          <w:szCs w:val="24"/>
        </w:rPr>
      </w:pPr>
      <w:r>
        <w:rPr>
          <w:rFonts w:ascii="Arial" w:hAnsi="Arial"/>
          <w:b/>
          <w:bCs/>
          <w:color w:val="3465A4"/>
          <w:sz w:val="24"/>
          <w:szCs w:val="24"/>
        </w:rPr>
        <w:t>Закрытие конференции</w:t>
      </w:r>
    </w:p>
    <w:p>
      <w:pPr>
        <w:pStyle w:val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200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uiPriority="9" w:semiHidden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uiPriority="22" w:semiHidden="0" w:qFormat="1"/>
    <w:lsdException w:name="Emphasis" w:uiPriority="2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iPriority="59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asciiTheme="majorHAnsi" w:hAnsiTheme="majorHAnsi"/>
      <w:color w:themeColor="accent1" w:themeShade="bf" w:val="2F5496"/>
      <w:sz w:val="40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before="160" w:after="80"/>
      <w:outlineLvl w:val="1"/>
    </w:pPr>
    <w:rPr>
      <w:rFonts w:ascii="Calibri Light" w:hAnsi="Calibri Light" w:asciiTheme="majorHAnsi" w:hAnsiTheme="majorHAnsi"/>
      <w:color w:themeColor="accent1" w:themeShade="bf" w:val="2F5496"/>
      <w:sz w:val="32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spacing w:before="160" w:after="80"/>
      <w:outlineLvl w:val="2"/>
    </w:pPr>
    <w:rPr>
      <w:color w:themeColor="accent1" w:themeShade="bf" w:val="2F5496"/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spacing w:before="80" w:after="40"/>
      <w:outlineLvl w:val="3"/>
    </w:pPr>
    <w:rPr>
      <w:i/>
      <w:color w:themeColor="accent1" w:themeShade="bf" w:val="2F5496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80" w:after="40"/>
      <w:outlineLvl w:val="4"/>
    </w:pPr>
    <w:rPr>
      <w:color w:themeColor="accent1" w:themeShade="bf" w:val="2F5496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40" w:after="0"/>
      <w:outlineLvl w:val="5"/>
    </w:pPr>
    <w:rPr>
      <w:i/>
      <w:color w:themeColor="text1" w:themeTint="a6" w:val="595959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40" w:after="0"/>
      <w:outlineLvl w:val="6"/>
    </w:pPr>
    <w:rPr>
      <w:color w:themeColor="text1" w:themeTint="a6" w:val="595959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0" w:after="0"/>
      <w:outlineLvl w:val="7"/>
    </w:pPr>
    <w:rPr>
      <w:i/>
      <w:color w:themeColor="text1" w:themeTint="d8" w:val="272727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0" w:after="0"/>
      <w:outlineLvl w:val="8"/>
    </w:pPr>
    <w:rPr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Heading71" w:customStyle="1">
    <w:name w:val="Heading 71"/>
    <w:qFormat/>
    <w:rPr>
      <w:color w:themeColor="text1" w:themeTint="a6" w:val="595959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" w:customStyle="1">
    <w:name w:val="Выделенная цитата1"/>
    <w:link w:val="IntenseQuote1"/>
    <w:qFormat/>
    <w:rPr>
      <w:i/>
      <w:color w:themeColor="accent1" w:themeShade="bf" w:val="2F5496"/>
    </w:rPr>
  </w:style>
  <w:style w:type="character" w:styleId="Heading31" w:customStyle="1">
    <w:name w:val="Heading 31"/>
    <w:qFormat/>
    <w:rPr>
      <w:color w:themeColor="accent1" w:themeShade="bf" w:val="2F5496"/>
      <w:sz w:val="28"/>
    </w:rPr>
  </w:style>
  <w:style w:type="character" w:styleId="Heading91" w:customStyle="1">
    <w:name w:val="Heading 91"/>
    <w:qFormat/>
    <w:rPr>
      <w:color w:themeColor="text1" w:themeTint="d8" w:val="272727"/>
    </w:rPr>
  </w:style>
  <w:style w:type="character" w:styleId="IntenseEmphasis">
    <w:name w:val="Intense Emphasis"/>
    <w:basedOn w:val="DefaultParagraphFont"/>
    <w:link w:val="IntenseEmphasis1"/>
    <w:qFormat/>
    <w:rPr>
      <w:i/>
      <w:color w:themeColor="accent1" w:themeShade="bf" w:val="2F5496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Style5" w:customStyle="1">
    <w:name w:val="Текст в заданном формате"/>
    <w:link w:val="14"/>
    <w:qFormat/>
    <w:rPr>
      <w:rFonts w:ascii="Liberation Mono" w:hAnsi="Liberation Mono"/>
      <w:sz w:val="20"/>
    </w:rPr>
  </w:style>
  <w:style w:type="character" w:styleId="11" w:customStyle="1">
    <w:name w:val="Обычный (веб)1"/>
    <w:link w:val="NormalWeb1"/>
    <w:qFormat/>
    <w:rPr>
      <w:rFonts w:ascii="Times New Roman" w:hAnsi="Times New Roman"/>
      <w:sz w:val="24"/>
    </w:rPr>
  </w:style>
  <w:style w:type="character" w:styleId="Heading51" w:customStyle="1">
    <w:name w:val="Heading 51"/>
    <w:qFormat/>
    <w:rPr>
      <w:color w:themeColor="accent1" w:themeShade="bf" w:val="2F5496"/>
    </w:rPr>
  </w:style>
  <w:style w:type="character" w:styleId="IntenseReference">
    <w:name w:val="Intense Reference"/>
    <w:basedOn w:val="DefaultParagraphFont"/>
    <w:link w:val="IntenseReference1"/>
    <w:qFormat/>
    <w:rPr>
      <w:b/>
      <w:smallCaps/>
      <w:color w:themeColor="accent1" w:themeShade="bf" w:val="2F5496"/>
      <w:spacing w:val="5"/>
    </w:rPr>
  </w:style>
  <w:style w:type="character" w:styleId="Heading11" w:customStyle="1">
    <w:name w:val="Heading 11"/>
    <w:qFormat/>
    <w:rPr>
      <w:rFonts w:ascii="Calibri Light" w:hAnsi="Calibri Light" w:asciiTheme="majorHAnsi" w:hAnsiTheme="majorHAnsi"/>
      <w:color w:themeColor="accent1" w:themeShade="bf" w:val="2F5496"/>
      <w:sz w:val="40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Heading81" w:customStyle="1">
    <w:name w:val="Heading 81"/>
    <w:qFormat/>
    <w:rPr>
      <w:i/>
      <w:color w:themeColor="text1" w:themeTint="d8" w:val="272727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Strong">
    <w:name w:val="Strong"/>
    <w:basedOn w:val="DefaultParagraphFont"/>
    <w:qFormat/>
    <w:rPr>
      <w:b/>
    </w:rPr>
  </w:style>
  <w:style w:type="character" w:styleId="Textbody" w:customStyle="1">
    <w:name w:val="Text body"/>
    <w:qFormat/>
    <w:rPr>
      <w:rFonts w:ascii="Liberation Serif" w:hAnsi="Liberation Serif"/>
      <w:sz w:val="24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12" w:customStyle="1">
    <w:name w:val="Абзац списка1"/>
    <w:link w:val="ListParagraph1"/>
    <w:qFormat/>
    <w:rPr/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color w:themeColor="text1" w:themeTint="a6" w:val="595959"/>
      <w:spacing w:val="15"/>
      <w:sz w:val="28"/>
    </w:rPr>
  </w:style>
  <w:style w:type="character" w:styleId="Title1" w:customStyle="1">
    <w:name w:val="Title1"/>
    <w:qFormat/>
    <w:rPr>
      <w:rFonts w:ascii="Calibri Light" w:hAnsi="Calibri Light" w:asciiTheme="majorHAnsi" w:hAnsiTheme="majorHAnsi"/>
      <w:spacing w:val="-10"/>
      <w:sz w:val="56"/>
    </w:rPr>
  </w:style>
  <w:style w:type="character" w:styleId="Heading41" w:customStyle="1">
    <w:name w:val="Heading 41"/>
    <w:qFormat/>
    <w:rPr>
      <w:i/>
      <w:color w:themeColor="accent1" w:themeShade="bf" w:val="2F5496"/>
    </w:rPr>
  </w:style>
  <w:style w:type="character" w:styleId="21" w:customStyle="1">
    <w:name w:val="Цитата 21"/>
    <w:link w:val="Quote1"/>
    <w:qFormat/>
    <w:rPr>
      <w:i/>
      <w:color w:themeColor="text1" w:themeTint="bf" w:val="404040"/>
    </w:rPr>
  </w:style>
  <w:style w:type="character" w:styleId="Heading21" w:customStyle="1">
    <w:name w:val="Heading 21"/>
    <w:qFormat/>
    <w:rPr>
      <w:rFonts w:ascii="Calibri Light" w:hAnsi="Calibri Light" w:asciiTheme="majorHAnsi" w:hAnsiTheme="majorHAnsi"/>
      <w:color w:themeColor="accent1" w:themeShade="bf" w:val="2F5496"/>
      <w:sz w:val="32"/>
    </w:rPr>
  </w:style>
  <w:style w:type="character" w:styleId="13" w:customStyle="1">
    <w:name w:val="Без интервала1"/>
    <w:link w:val="NoSpacing1"/>
    <w:qFormat/>
    <w:rPr>
      <w:rFonts w:ascii="Liberation Serif" w:hAnsi="Liberation Serif"/>
      <w:sz w:val="22"/>
    </w:rPr>
  </w:style>
  <w:style w:type="character" w:styleId="Textbody1" w:customStyle="1">
    <w:name w:val="Text body1"/>
    <w:link w:val="Textbody11"/>
    <w:qFormat/>
    <w:rPr>
      <w:sz w:val="24"/>
    </w:rPr>
  </w:style>
  <w:style w:type="character" w:styleId="Heading61" w:customStyle="1">
    <w:name w:val="Heading 61"/>
    <w:qFormat/>
    <w:rPr>
      <w:i/>
      <w:color w:themeColor="text1" w:themeTint="a6" w:val="595959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f078f2"/>
    <w:rPr>
      <w:rFonts w:ascii="Tahoma" w:hAnsi="Tahoma" w:cs="Mangal"/>
      <w:sz w:val="16"/>
      <w:szCs w:val="14"/>
    </w:rPr>
  </w:style>
  <w:style w:type="paragraph" w:styleId="Style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Liberation Serif" w:hAnsi="Liberation Serif"/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IntenseQuote1" w:customStyle="1">
    <w:name w:val="Intense Quote1"/>
    <w:basedOn w:val="Normal"/>
    <w:next w:val="Normal"/>
    <w:link w:val="1"/>
    <w:qFormat/>
    <w:pPr>
      <w:spacing w:before="360" w:after="360"/>
      <w:ind w:left="864" w:right="864"/>
      <w:jc w:val="center"/>
    </w:pPr>
    <w:rPr>
      <w:i/>
      <w:color w:themeColor="accent1" w:themeShade="bf" w:val="2F5496"/>
    </w:rPr>
  </w:style>
  <w:style w:type="paragraph" w:styleId="IntenseEmphasis1" w:customStyle="1">
    <w:name w:val="Intense Emphasis1"/>
    <w:basedOn w:val="DefaultParagraphFont1"/>
    <w:link w:val="IntenseEmphasis"/>
    <w:qFormat/>
    <w:pPr/>
    <w:rPr>
      <w:i/>
      <w:color w:themeColor="accent1" w:themeShade="bf" w:val="2F5496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Текст в заданном формате1"/>
    <w:basedOn w:val="Normal"/>
    <w:link w:val="Style5"/>
    <w:qFormat/>
    <w:pPr>
      <w:spacing w:lineRule="auto" w:line="240" w:before="0" w:after="0"/>
    </w:pPr>
    <w:rPr>
      <w:rFonts w:ascii="Liberation Mono" w:hAnsi="Liberation Mono"/>
      <w:sz w:val="20"/>
    </w:rPr>
  </w:style>
  <w:style w:type="paragraph" w:styleId="NormalWeb1" w:customStyle="1">
    <w:name w:val="Normal (Web)1"/>
    <w:basedOn w:val="Normal"/>
    <w:link w:val="1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IntenseReference1" w:customStyle="1">
    <w:name w:val="Intense Reference1"/>
    <w:basedOn w:val="DefaultParagraphFont1"/>
    <w:link w:val="IntenseReference"/>
    <w:qFormat/>
    <w:pPr/>
    <w:rPr>
      <w:b/>
      <w:smallCaps/>
      <w:color w:themeColor="accent1" w:themeShade="bf" w:val="2F5496"/>
      <w:spacing w:val="5"/>
    </w:rPr>
  </w:style>
  <w:style w:type="paragraph" w:styleId="Internetlink" w:customStyle="1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Style9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StrongEmphasis" w:customStyle="1">
    <w:name w:val="Strong Emphasis"/>
    <w:basedOn w:val="DefaultParagraphFont1"/>
    <w:qFormat/>
    <w:pPr/>
    <w:rPr>
      <w:b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2"/>
    <w:qFormat/>
    <w:pPr>
      <w:spacing w:before="0" w:after="160"/>
      <w:ind w:left="720"/>
      <w:contextualSpacing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basedOn w:val="Normal"/>
    <w:next w:val="Normal"/>
    <w:uiPriority w:val="11"/>
    <w:qFormat/>
    <w:pPr/>
    <w:rPr>
      <w:color w:themeColor="text1" w:themeTint="a6" w:val="595959"/>
      <w:spacing w:val="15"/>
      <w:sz w:val="28"/>
    </w:rPr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80"/>
      <w:contextualSpacing/>
    </w:pPr>
    <w:rPr>
      <w:rFonts w:ascii="Calibri Light" w:hAnsi="Calibri Light" w:asciiTheme="majorHAnsi" w:hAnsiTheme="majorHAnsi"/>
      <w:spacing w:val="-10"/>
      <w:sz w:val="56"/>
    </w:rPr>
  </w:style>
  <w:style w:type="paragraph" w:styleId="Quote1" w:customStyle="1">
    <w:name w:val="Quote1"/>
    <w:basedOn w:val="Normal"/>
    <w:next w:val="Normal"/>
    <w:link w:val="21"/>
    <w:qFormat/>
    <w:pPr>
      <w:spacing w:before="160" w:after="160"/>
      <w:jc w:val="center"/>
    </w:pPr>
    <w:rPr>
      <w:i/>
      <w:color w:themeColor="text1" w:themeTint="bf" w:val="404040"/>
    </w:rPr>
  </w:style>
  <w:style w:type="paragraph" w:styleId="NoSpacing1" w:customStyle="1">
    <w:name w:val="No Spacing1"/>
    <w:link w:val="1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extbody11" w:customStyle="1">
    <w:name w:val="Text body11"/>
    <w:basedOn w:val="Normal"/>
    <w:link w:val="Textbody1"/>
    <w:qFormat/>
    <w:pPr>
      <w:spacing w:lineRule="auto" w:line="276" w:before="0" w:after="140"/>
    </w:pPr>
    <w:rPr>
      <w:sz w:val="24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f078f2"/>
    <w:pPr>
      <w:spacing w:lineRule="auto" w:line="240" w:before="0" w:after="0"/>
    </w:pPr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LibreOffice/24.2.0.3$Windows_X86_64 LibreOffice_project/da48488a73ddd66ea24cf16bbc4f7b9c08e9bea1</Application>
  <AppVersion>15.0000</AppVersion>
  <Pages>3</Pages>
  <Words>512</Words>
  <Characters>4003</Characters>
  <CharactersWithSpaces>4465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2026-04-14T06:24:00Z</dcterms:created>
  <dc:creator/>
  <dc:description/>
  <dc:language>ru-RU</dc:language>
  <cp:lastModifiedBy/>
  <dcterms:modified xsi:type="dcterms:W3CDTF">2026-04-14T13:56:32Z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